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7426" w14:textId="77777777" w:rsidR="00A23506" w:rsidRPr="00A10ABE" w:rsidRDefault="00A23506" w:rsidP="00A23506">
      <w:pPr>
        <w:pStyle w:val="Heading1"/>
        <w:numPr>
          <w:ilvl w:val="0"/>
          <w:numId w:val="3"/>
        </w:numPr>
        <w:tabs>
          <w:tab w:val="left" w:pos="540"/>
        </w:tabs>
        <w:spacing w:before="0" w:after="0" w:line="276" w:lineRule="auto"/>
        <w:ind w:left="1440" w:hanging="1350"/>
        <w:jc w:val="left"/>
        <w:rPr>
          <w:rFonts w:ascii="Calibri" w:hAnsi="Calibri" w:cs="Calibri"/>
          <w:sz w:val="20"/>
          <w:szCs w:val="20"/>
        </w:rPr>
      </w:pPr>
      <w:r w:rsidRPr="00A10ABE">
        <w:rPr>
          <w:rFonts w:ascii="Calibri" w:hAnsi="Calibri" w:cs="Calibri"/>
          <w:sz w:val="20"/>
          <w:szCs w:val="20"/>
        </w:rPr>
        <w:t>Terms of Reference of Procurement Officer (PO)</w:t>
      </w:r>
    </w:p>
    <w:p w14:paraId="6594BD47" w14:textId="77777777" w:rsidR="00A23506" w:rsidRPr="00A10ABE" w:rsidRDefault="00A23506" w:rsidP="00A23506">
      <w:pPr>
        <w:spacing w:line="276" w:lineRule="auto"/>
        <w:jc w:val="both"/>
        <w:rPr>
          <w:rFonts w:ascii="Calibri" w:hAnsi="Calibri" w:cs="Calibri"/>
          <w:b/>
          <w:sz w:val="20"/>
          <w:szCs w:val="20"/>
        </w:rPr>
      </w:pPr>
    </w:p>
    <w:p w14:paraId="162E4714" w14:textId="77777777" w:rsidR="00A23506" w:rsidRPr="00AC702A" w:rsidRDefault="00A23506" w:rsidP="00A23506">
      <w:pPr>
        <w:spacing w:line="276" w:lineRule="auto"/>
        <w:rPr>
          <w:rFonts w:ascii="Calibri" w:hAnsi="Calibri" w:cs="Calibri"/>
          <w:b/>
          <w:bCs/>
          <w:iCs/>
          <w:sz w:val="20"/>
          <w:szCs w:val="20"/>
        </w:rPr>
      </w:pPr>
      <w:r w:rsidRPr="00AC702A">
        <w:rPr>
          <w:rFonts w:ascii="Calibri" w:hAnsi="Calibri" w:cs="Calibri"/>
          <w:b/>
          <w:bCs/>
          <w:iCs/>
          <w:sz w:val="20"/>
          <w:szCs w:val="20"/>
        </w:rPr>
        <w:t>Position:</w:t>
      </w:r>
      <w:r w:rsidRPr="00AC702A">
        <w:rPr>
          <w:rFonts w:ascii="Calibri" w:hAnsi="Calibri" w:cs="Calibri"/>
          <w:b/>
          <w:bCs/>
          <w:iCs/>
          <w:sz w:val="20"/>
          <w:szCs w:val="20"/>
        </w:rPr>
        <w:tab/>
      </w:r>
      <w:r w:rsidRPr="00AC702A">
        <w:rPr>
          <w:rFonts w:ascii="Calibri" w:hAnsi="Calibri" w:cs="Calibri"/>
          <w:b/>
          <w:bCs/>
          <w:iCs/>
          <w:sz w:val="20"/>
          <w:szCs w:val="20"/>
        </w:rPr>
        <w:tab/>
      </w:r>
      <w:r w:rsidRPr="00AC702A">
        <w:rPr>
          <w:rFonts w:ascii="Calibri" w:hAnsi="Calibri" w:cs="Calibri"/>
          <w:b/>
          <w:bCs/>
          <w:sz w:val="20"/>
          <w:szCs w:val="20"/>
        </w:rPr>
        <w:t>Procurement Officer</w:t>
      </w:r>
      <w:r w:rsidRPr="00AC702A">
        <w:rPr>
          <w:rFonts w:ascii="Calibri" w:hAnsi="Calibri" w:cs="Calibri"/>
          <w:b/>
          <w:bCs/>
          <w:iCs/>
          <w:sz w:val="20"/>
          <w:szCs w:val="20"/>
        </w:rPr>
        <w:t xml:space="preserve"> (PO)</w:t>
      </w:r>
    </w:p>
    <w:p w14:paraId="08698E87" w14:textId="77777777" w:rsidR="00A23506" w:rsidRPr="00AC702A" w:rsidRDefault="00A23506" w:rsidP="00A23506">
      <w:pPr>
        <w:spacing w:line="276" w:lineRule="auto"/>
        <w:ind w:left="120" w:hanging="120"/>
        <w:rPr>
          <w:rFonts w:ascii="Calibri" w:hAnsi="Calibri" w:cs="Calibri"/>
          <w:sz w:val="20"/>
          <w:szCs w:val="20"/>
        </w:rPr>
      </w:pPr>
      <w:r w:rsidRPr="00AC702A">
        <w:rPr>
          <w:rFonts w:ascii="Calibri" w:hAnsi="Calibri" w:cs="Calibri"/>
          <w:b/>
          <w:sz w:val="20"/>
          <w:szCs w:val="20"/>
        </w:rPr>
        <w:t>Level of Position:</w:t>
      </w:r>
      <w:r w:rsidRPr="00AC702A">
        <w:rPr>
          <w:rFonts w:ascii="Calibri" w:hAnsi="Calibri" w:cs="Calibri"/>
          <w:b/>
          <w:sz w:val="20"/>
          <w:szCs w:val="20"/>
        </w:rPr>
        <w:tab/>
      </w:r>
      <w:r w:rsidRPr="00AC702A">
        <w:rPr>
          <w:rFonts w:ascii="Calibri" w:hAnsi="Calibri" w:cs="Calibri"/>
          <w:b/>
          <w:sz w:val="20"/>
          <w:szCs w:val="20"/>
        </w:rPr>
        <w:tab/>
      </w:r>
      <w:r w:rsidRPr="00AC702A">
        <w:rPr>
          <w:rFonts w:ascii="Calibri" w:hAnsi="Calibri" w:cs="Calibri"/>
          <w:sz w:val="20"/>
          <w:szCs w:val="20"/>
        </w:rPr>
        <w:t>L-2 (Officer)</w:t>
      </w:r>
    </w:p>
    <w:p w14:paraId="548D96BA" w14:textId="77777777" w:rsidR="00A23506" w:rsidRPr="00AC702A" w:rsidRDefault="00A23506" w:rsidP="00A23506">
      <w:pPr>
        <w:spacing w:line="276" w:lineRule="auto"/>
        <w:rPr>
          <w:rFonts w:ascii="Calibri" w:hAnsi="Calibri" w:cs="Calibri"/>
          <w:bCs/>
          <w:iCs/>
          <w:sz w:val="20"/>
          <w:szCs w:val="20"/>
        </w:rPr>
      </w:pPr>
      <w:r w:rsidRPr="00AC702A">
        <w:rPr>
          <w:rFonts w:ascii="Calibri" w:hAnsi="Calibri" w:cs="Calibri"/>
          <w:b/>
          <w:bCs/>
          <w:iCs/>
          <w:sz w:val="20"/>
          <w:szCs w:val="20"/>
        </w:rPr>
        <w:t xml:space="preserve">Number of Position: </w:t>
      </w:r>
      <w:r w:rsidRPr="00AC702A">
        <w:rPr>
          <w:rFonts w:ascii="Calibri" w:hAnsi="Calibri" w:cs="Calibri"/>
          <w:b/>
          <w:bCs/>
          <w:iCs/>
          <w:sz w:val="20"/>
          <w:szCs w:val="20"/>
        </w:rPr>
        <w:tab/>
      </w:r>
      <w:r w:rsidRPr="00AC702A">
        <w:rPr>
          <w:rFonts w:ascii="Calibri" w:hAnsi="Calibri" w:cs="Calibri"/>
          <w:bCs/>
          <w:iCs/>
          <w:sz w:val="20"/>
          <w:szCs w:val="20"/>
        </w:rPr>
        <w:t>1 (One)</w:t>
      </w:r>
    </w:p>
    <w:p w14:paraId="56DC3490" w14:textId="77777777" w:rsidR="00A23506" w:rsidRPr="00AC702A" w:rsidRDefault="00A23506" w:rsidP="00A23506">
      <w:pPr>
        <w:spacing w:line="276" w:lineRule="auto"/>
        <w:rPr>
          <w:rFonts w:ascii="Calibri" w:hAnsi="Calibri" w:cs="Calibri"/>
          <w:bCs/>
          <w:iCs/>
          <w:sz w:val="20"/>
          <w:szCs w:val="20"/>
        </w:rPr>
      </w:pPr>
      <w:r w:rsidRPr="00AC702A">
        <w:rPr>
          <w:rFonts w:ascii="Calibri" w:hAnsi="Calibri" w:cs="Calibri"/>
          <w:b/>
          <w:bCs/>
          <w:iCs/>
          <w:sz w:val="20"/>
          <w:szCs w:val="20"/>
        </w:rPr>
        <w:t xml:space="preserve">Duration: </w:t>
      </w:r>
      <w:r w:rsidRPr="00AC702A">
        <w:rPr>
          <w:rFonts w:ascii="Calibri" w:hAnsi="Calibri" w:cs="Calibri"/>
          <w:b/>
          <w:bCs/>
          <w:iCs/>
          <w:sz w:val="20"/>
          <w:szCs w:val="20"/>
        </w:rPr>
        <w:tab/>
      </w:r>
      <w:r w:rsidRPr="00AC702A">
        <w:rPr>
          <w:rFonts w:ascii="Calibri" w:hAnsi="Calibri" w:cs="Calibri"/>
          <w:b/>
          <w:bCs/>
          <w:iCs/>
          <w:sz w:val="20"/>
          <w:szCs w:val="20"/>
        </w:rPr>
        <w:tab/>
      </w:r>
      <w:proofErr w:type="spellStart"/>
      <w:r w:rsidRPr="00AC702A">
        <w:rPr>
          <w:rFonts w:ascii="Calibri" w:hAnsi="Calibri" w:cs="Calibri"/>
          <w:bCs/>
          <w:iCs/>
          <w:sz w:val="20"/>
          <w:szCs w:val="20"/>
        </w:rPr>
        <w:t>Programme</w:t>
      </w:r>
      <w:proofErr w:type="spellEnd"/>
      <w:r w:rsidRPr="00AC702A">
        <w:rPr>
          <w:rFonts w:ascii="Calibri" w:hAnsi="Calibri" w:cs="Calibri"/>
          <w:bCs/>
          <w:iCs/>
          <w:sz w:val="20"/>
          <w:szCs w:val="20"/>
        </w:rPr>
        <w:t xml:space="preserve"> Period</w:t>
      </w:r>
    </w:p>
    <w:p w14:paraId="58D94DBB" w14:textId="77777777" w:rsidR="00A23506" w:rsidRPr="00AC702A" w:rsidRDefault="00A23506" w:rsidP="00A23506">
      <w:pPr>
        <w:spacing w:line="276" w:lineRule="auto"/>
        <w:ind w:left="2160" w:hanging="2160"/>
        <w:rPr>
          <w:rFonts w:ascii="Calibri" w:hAnsi="Calibri" w:cs="Calibri"/>
          <w:bCs/>
          <w:iCs/>
          <w:sz w:val="20"/>
          <w:szCs w:val="20"/>
        </w:rPr>
      </w:pPr>
      <w:r w:rsidRPr="00AC702A">
        <w:rPr>
          <w:rFonts w:ascii="Calibri" w:hAnsi="Calibri" w:cs="Calibri"/>
          <w:b/>
          <w:bCs/>
          <w:iCs/>
          <w:sz w:val="20"/>
          <w:szCs w:val="20"/>
        </w:rPr>
        <w:t xml:space="preserve">Duty station: </w:t>
      </w:r>
      <w:r w:rsidRPr="00AC702A">
        <w:rPr>
          <w:rFonts w:ascii="Calibri" w:hAnsi="Calibri" w:cs="Calibri"/>
          <w:bCs/>
          <w:iCs/>
          <w:sz w:val="20"/>
          <w:szCs w:val="20"/>
        </w:rPr>
        <w:tab/>
      </w:r>
      <w:proofErr w:type="spellStart"/>
      <w:r w:rsidRPr="00AC702A">
        <w:rPr>
          <w:rFonts w:ascii="Calibri" w:hAnsi="Calibri" w:cs="Calibri"/>
          <w:bCs/>
          <w:iCs/>
          <w:sz w:val="20"/>
          <w:szCs w:val="20"/>
        </w:rPr>
        <w:t>Programme</w:t>
      </w:r>
      <w:proofErr w:type="spellEnd"/>
      <w:r w:rsidRPr="00AC702A">
        <w:rPr>
          <w:rFonts w:ascii="Calibri" w:hAnsi="Calibri" w:cs="Calibri"/>
          <w:bCs/>
          <w:iCs/>
          <w:sz w:val="20"/>
          <w:szCs w:val="20"/>
        </w:rPr>
        <w:t xml:space="preserve"> Coordination Office (PCO), </w:t>
      </w:r>
      <w:proofErr w:type="spellStart"/>
      <w:r w:rsidRPr="00AC702A">
        <w:rPr>
          <w:rFonts w:ascii="Calibri" w:hAnsi="Calibri" w:cs="Calibri"/>
          <w:bCs/>
          <w:iCs/>
          <w:sz w:val="20"/>
          <w:szCs w:val="20"/>
        </w:rPr>
        <w:t>Surkhet</w:t>
      </w:r>
      <w:proofErr w:type="spellEnd"/>
      <w:r w:rsidRPr="00AC702A">
        <w:rPr>
          <w:rFonts w:ascii="Calibri" w:hAnsi="Calibri" w:cs="Calibri"/>
          <w:bCs/>
          <w:iCs/>
          <w:sz w:val="20"/>
          <w:szCs w:val="20"/>
        </w:rPr>
        <w:t xml:space="preserve"> </w:t>
      </w:r>
    </w:p>
    <w:p w14:paraId="2387DB79" w14:textId="77777777" w:rsidR="00A23506" w:rsidRPr="00AC702A" w:rsidRDefault="00A23506" w:rsidP="00A23506">
      <w:pPr>
        <w:spacing w:line="276" w:lineRule="auto"/>
        <w:ind w:left="2160" w:hanging="2160"/>
        <w:rPr>
          <w:rFonts w:ascii="Calibri" w:hAnsi="Calibri" w:cs="Calibri"/>
          <w:b/>
          <w:bCs/>
          <w:iCs/>
          <w:sz w:val="20"/>
          <w:szCs w:val="20"/>
        </w:rPr>
      </w:pPr>
      <w:r w:rsidRPr="00AC702A">
        <w:rPr>
          <w:rFonts w:ascii="Calibri" w:hAnsi="Calibri" w:cs="Calibri"/>
          <w:b/>
          <w:bCs/>
          <w:iCs/>
          <w:sz w:val="20"/>
          <w:szCs w:val="20"/>
        </w:rPr>
        <w:t xml:space="preserve">Report to: </w:t>
      </w:r>
      <w:r w:rsidRPr="00AC702A">
        <w:rPr>
          <w:rFonts w:ascii="Calibri" w:hAnsi="Calibri" w:cs="Calibri"/>
          <w:b/>
          <w:bCs/>
          <w:iCs/>
          <w:sz w:val="20"/>
          <w:szCs w:val="20"/>
        </w:rPr>
        <w:tab/>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Coordinator (PC) </w:t>
      </w:r>
    </w:p>
    <w:p w14:paraId="2DFB70F2" w14:textId="77777777" w:rsidR="00A23506" w:rsidRPr="00AC702A" w:rsidRDefault="00A23506" w:rsidP="00A23506">
      <w:pPr>
        <w:spacing w:line="276" w:lineRule="auto"/>
        <w:rPr>
          <w:rFonts w:ascii="Calibri" w:hAnsi="Calibri" w:cs="Calibri"/>
          <w:sz w:val="20"/>
          <w:szCs w:val="20"/>
        </w:rPr>
      </w:pPr>
      <w:r w:rsidRPr="00AC702A">
        <w:rPr>
          <w:rFonts w:ascii="Calibri" w:hAnsi="Calibri" w:cs="Calibri"/>
          <w:b/>
          <w:bCs/>
          <w:iCs/>
          <w:sz w:val="20"/>
          <w:szCs w:val="20"/>
        </w:rPr>
        <w:t>Mode of Contract:</w:t>
      </w:r>
      <w:r w:rsidRPr="00AC702A">
        <w:rPr>
          <w:rFonts w:ascii="Calibri" w:hAnsi="Calibri" w:cs="Calibri"/>
          <w:b/>
          <w:bCs/>
          <w:iCs/>
          <w:sz w:val="20"/>
          <w:szCs w:val="20"/>
        </w:rPr>
        <w:tab/>
      </w:r>
      <w:r w:rsidRPr="00AC702A">
        <w:rPr>
          <w:rFonts w:ascii="Calibri" w:hAnsi="Calibri" w:cs="Calibri"/>
          <w:sz w:val="20"/>
          <w:szCs w:val="20"/>
        </w:rPr>
        <w:t xml:space="preserve">Rolling annual contract with a probation period of six months. The contract will be extendable annually up to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period based on satisfactory performance in the preceding contract assessed by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w:t>
      </w:r>
    </w:p>
    <w:p w14:paraId="2228D267" w14:textId="77777777" w:rsidR="00A23506" w:rsidRPr="00AC702A" w:rsidRDefault="00A23506" w:rsidP="00A23506">
      <w:pPr>
        <w:pStyle w:val="Heading1"/>
        <w:spacing w:line="276" w:lineRule="auto"/>
        <w:jc w:val="left"/>
        <w:rPr>
          <w:rFonts w:ascii="Calibri" w:hAnsi="Calibri" w:cs="Calibri"/>
          <w:sz w:val="20"/>
          <w:szCs w:val="20"/>
        </w:rPr>
      </w:pPr>
      <w:r w:rsidRPr="00AC702A">
        <w:rPr>
          <w:rFonts w:ascii="Calibri" w:hAnsi="Calibri" w:cs="Calibri"/>
          <w:sz w:val="20"/>
          <w:szCs w:val="20"/>
        </w:rPr>
        <w:t>Roles and purpose of the assignment</w:t>
      </w:r>
    </w:p>
    <w:p w14:paraId="131C6EC5" w14:textId="77777777" w:rsidR="00A23506" w:rsidRPr="00AC702A" w:rsidRDefault="00A23506" w:rsidP="00A23506">
      <w:pPr>
        <w:spacing w:line="276" w:lineRule="auto"/>
        <w:jc w:val="both"/>
        <w:rPr>
          <w:rFonts w:ascii="Calibri" w:hAnsi="Calibri" w:cs="Calibri"/>
          <w:sz w:val="20"/>
          <w:szCs w:val="20"/>
        </w:rPr>
      </w:pPr>
      <w:r w:rsidRPr="00AC702A">
        <w:rPr>
          <w:rFonts w:ascii="Calibri" w:hAnsi="Calibri" w:cs="Calibri"/>
          <w:sz w:val="20"/>
          <w:szCs w:val="20"/>
        </w:rPr>
        <w:t xml:space="preserve">The Procurement Officer (PO) is responsible to streamline the procurement process by ensuring the procurement rules, regulations and procedures of the </w:t>
      </w:r>
      <w:proofErr w:type="spellStart"/>
      <w:r w:rsidRPr="00AC702A">
        <w:rPr>
          <w:rFonts w:ascii="Calibri" w:hAnsi="Calibri" w:cs="Calibri"/>
          <w:sz w:val="20"/>
          <w:szCs w:val="20"/>
        </w:rPr>
        <w:t>GoN</w:t>
      </w:r>
      <w:proofErr w:type="spellEnd"/>
      <w:r w:rsidRPr="00AC702A">
        <w:rPr>
          <w:rFonts w:ascii="Calibri" w:hAnsi="Calibri" w:cs="Calibri"/>
          <w:sz w:val="20"/>
          <w:szCs w:val="20"/>
        </w:rPr>
        <w:t xml:space="preserve"> and IFAD. S/he works under the direct guidance of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Coordinator in close </w:t>
      </w:r>
      <w:r w:rsidRPr="00AC702A">
        <w:rPr>
          <w:rFonts w:ascii="Calibri" w:eastAsia="Calibri" w:hAnsi="Calibri" w:cs="Calibri"/>
          <w:sz w:val="20"/>
          <w:szCs w:val="20"/>
        </w:rPr>
        <w:t xml:space="preserve">coordination with the staff members charged with administration and </w:t>
      </w:r>
      <w:r w:rsidRPr="00AC702A">
        <w:rPr>
          <w:rFonts w:ascii="Calibri" w:hAnsi="Calibri" w:cs="Calibri"/>
          <w:sz w:val="20"/>
          <w:szCs w:val="20"/>
        </w:rPr>
        <w:t xml:space="preserve">financial management functions of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S/he is responsible for imparting training to the relevant staffs and the staff members of the implementing partners and the service providers. S/he is also responsible to ensure quality of goods and services procured by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w:t>
      </w:r>
    </w:p>
    <w:p w14:paraId="44D23BA1" w14:textId="77777777" w:rsidR="00A23506" w:rsidRPr="00AC702A" w:rsidRDefault="00A23506" w:rsidP="00A23506">
      <w:pPr>
        <w:pStyle w:val="Heading1"/>
        <w:spacing w:line="276" w:lineRule="auto"/>
        <w:jc w:val="left"/>
        <w:rPr>
          <w:rFonts w:ascii="Calibri" w:hAnsi="Calibri" w:cs="Calibri"/>
          <w:sz w:val="20"/>
          <w:szCs w:val="20"/>
        </w:rPr>
      </w:pPr>
      <w:r w:rsidRPr="00AC702A">
        <w:rPr>
          <w:rFonts w:ascii="Calibri" w:hAnsi="Calibri" w:cs="Calibri"/>
          <w:sz w:val="20"/>
          <w:szCs w:val="20"/>
        </w:rPr>
        <w:t>Key responsibilities and duties</w:t>
      </w:r>
    </w:p>
    <w:p w14:paraId="504674F1"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Review the procurement procedures laid out in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Implementation Manual (PIM) and suggest necessary changes, if any, to the PC in order to ensure cost effective and transparent procurement system in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w:t>
      </w:r>
    </w:p>
    <w:p w14:paraId="3A011925"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Assist the PC and Planning team in preparing the Annual Work plan and Budget (AWBP)</w:t>
      </w:r>
    </w:p>
    <w:p w14:paraId="572E60E1"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Prepare the procurement plan for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facilitate PC to get no objection from IFAD and approval from PSC and update it periodically for no objection from IFAD;</w:t>
      </w:r>
    </w:p>
    <w:p w14:paraId="294779AC"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Prepare required documents for the procurement of goods, works, and services including drafting of tender invitations/bids notices, contract documents (Terms of References, Expressions of Interests, Requests for Proposals, Request for Quotations etc.), specifications, bill of quantities, cost estimates, work schedules, evaluation criteria etc. with required inputs from the technical Officers in the PCO;</w:t>
      </w:r>
    </w:p>
    <w:p w14:paraId="36137E79"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Participate in/Provide support to procurement &amp; evaluation committee for pre-qualification, short-listing, organization of pre-bid meetings, preparing answers/clarifications/modifications and bid opening.</w:t>
      </w:r>
    </w:p>
    <w:p w14:paraId="24E7AA45"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Examine bids/proposals; (</w:t>
      </w:r>
      <w:proofErr w:type="spellStart"/>
      <w:r w:rsidRPr="00AC702A">
        <w:rPr>
          <w:rFonts w:ascii="Calibri" w:hAnsi="Calibri" w:cs="Calibri"/>
          <w:sz w:val="20"/>
          <w:szCs w:val="20"/>
        </w:rPr>
        <w:t>i</w:t>
      </w:r>
      <w:proofErr w:type="spellEnd"/>
      <w:r w:rsidRPr="00AC702A">
        <w:rPr>
          <w:rFonts w:ascii="Calibri" w:hAnsi="Calibri" w:cs="Calibri"/>
          <w:sz w:val="20"/>
          <w:szCs w:val="20"/>
        </w:rPr>
        <w:t>) organize technical evaluation committees meeting and participate as appropriate; and (ii) prepare evaluation reports;</w:t>
      </w:r>
    </w:p>
    <w:p w14:paraId="667BE963"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Conduct due diligence for the winning bidder by undertaking background/reference/credit checks to determine financial and operational capacity to perform the scope of work</w:t>
      </w:r>
    </w:p>
    <w:p w14:paraId="3AB57061"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Identify the potential members of the external evaluation panel of bids and proposals, if so required, get necessary approvals and provide the necessary support to the external evaluation panel, maintain minutes of the panel meetings;</w:t>
      </w:r>
    </w:p>
    <w:p w14:paraId="5DA504EA"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Assist in organizing negotiation meetings, negotiating with bidders, as and when required, and prepare contract documents, for approval by the concerned authority and the IFAD;</w:t>
      </w:r>
    </w:p>
    <w:p w14:paraId="1EBA7062"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Manage procurements which are subject to prior review and approval by IFAD's. Support the PCO to ensure the IFAD No Objection is obtained;</w:t>
      </w:r>
    </w:p>
    <w:p w14:paraId="71761E3D"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lastRenderedPageBreak/>
        <w:t>Ensure that all decisions on procurement of goods, works and services or the awarding of competitive or partial grants are fully documented and made available, as requested, through annual reports or such other format as may be deemed appropriate;</w:t>
      </w:r>
    </w:p>
    <w:p w14:paraId="5B7304AB"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Support value chain and infrastructure team in adhering </w:t>
      </w:r>
      <w:proofErr w:type="spellStart"/>
      <w:r w:rsidRPr="00AC702A">
        <w:rPr>
          <w:rFonts w:ascii="Calibri" w:hAnsi="Calibri" w:cs="Calibri"/>
          <w:sz w:val="20"/>
          <w:szCs w:val="20"/>
        </w:rPr>
        <w:t>GoN</w:t>
      </w:r>
      <w:proofErr w:type="spellEnd"/>
      <w:r w:rsidRPr="00AC702A">
        <w:rPr>
          <w:rFonts w:ascii="Calibri" w:hAnsi="Calibri" w:cs="Calibri"/>
          <w:sz w:val="20"/>
          <w:szCs w:val="20"/>
        </w:rPr>
        <w:t xml:space="preserve"> and IFAD rules, regulation and procedures for the value chain co-financing and infrastructure development activities. </w:t>
      </w:r>
    </w:p>
    <w:p w14:paraId="6686ED5C"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Manage the appropriate mechanisms of partnership with municipalities and other stakeholders and define the fund flow and contract management process in relation to the development of Market Oriented Public and Community Infrastructures. </w:t>
      </w:r>
    </w:p>
    <w:p w14:paraId="614CC912"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Update consolidated register of contracts and monitor contract on regular basis and Support PCO in contract management;</w:t>
      </w:r>
    </w:p>
    <w:p w14:paraId="59CAB1E5"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Ensure adherence to laws, rules, procedures, decisions of the PSC and IFAD joint missions as well as directives of the government and IFAD</w:t>
      </w:r>
    </w:p>
    <w:p w14:paraId="50178FC8"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Support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in following up on any issues related to Procurement, identified in the Supervision Mission Report and Audit Report.</w:t>
      </w:r>
    </w:p>
    <w:p w14:paraId="32F3D395"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Actively monitor and ensure the progress of procurements against the applicable Procurement Plan;</w:t>
      </w:r>
    </w:p>
    <w:p w14:paraId="4F08D27F"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Assist the </w:t>
      </w:r>
      <w:proofErr w:type="spellStart"/>
      <w:r w:rsidRPr="00AC702A">
        <w:rPr>
          <w:rFonts w:ascii="Calibri" w:hAnsi="Calibri" w:cs="Calibri"/>
          <w:sz w:val="20"/>
          <w:szCs w:val="20"/>
        </w:rPr>
        <w:t>MoALD</w:t>
      </w:r>
      <w:proofErr w:type="spellEnd"/>
      <w:r w:rsidRPr="00AC702A">
        <w:rPr>
          <w:rFonts w:ascii="Calibri" w:hAnsi="Calibri" w:cs="Calibri"/>
          <w:sz w:val="20"/>
          <w:szCs w:val="20"/>
        </w:rPr>
        <w:t xml:space="preserve"> on the issues related to procurement as required.</w:t>
      </w:r>
    </w:p>
    <w:p w14:paraId="20802409"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Professionally discharge other mutually agreed tasks as directed by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Coordinator and PCO.</w:t>
      </w:r>
    </w:p>
    <w:p w14:paraId="6EF33533" w14:textId="77777777" w:rsidR="00A23506" w:rsidRPr="00AC702A" w:rsidRDefault="00A23506" w:rsidP="00A23506">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034CCDC2" w14:textId="77777777" w:rsidR="00A23506" w:rsidRPr="00AC702A" w:rsidRDefault="00A23506" w:rsidP="00A23506">
      <w:pPr>
        <w:pStyle w:val="Heading1"/>
        <w:spacing w:line="276" w:lineRule="auto"/>
        <w:jc w:val="left"/>
        <w:rPr>
          <w:rFonts w:ascii="Calibri" w:hAnsi="Calibri" w:cs="Calibri"/>
          <w:sz w:val="20"/>
          <w:szCs w:val="20"/>
        </w:rPr>
      </w:pPr>
      <w:r w:rsidRPr="00AC702A">
        <w:rPr>
          <w:rFonts w:ascii="Calibri" w:hAnsi="Calibri" w:cs="Calibri"/>
          <w:sz w:val="20"/>
          <w:szCs w:val="20"/>
        </w:rPr>
        <w:t>Qualification, experience and competencies</w:t>
      </w:r>
    </w:p>
    <w:p w14:paraId="347E3211"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Masters or higher degree in engineering, procurement management, law or financial management with more than 3 years of experiences or bachelor’s degree with more than 5 years of professional work experiences in procurement of goods, works and services with development projects/</w:t>
      </w:r>
      <w:proofErr w:type="spellStart"/>
      <w:r w:rsidRPr="00AC702A">
        <w:rPr>
          <w:rFonts w:ascii="Calibri" w:hAnsi="Calibri" w:cs="Calibri"/>
          <w:sz w:val="20"/>
          <w:szCs w:val="20"/>
        </w:rPr>
        <w:t>Programmes</w:t>
      </w:r>
      <w:proofErr w:type="spellEnd"/>
      <w:r w:rsidRPr="00AC702A">
        <w:rPr>
          <w:rFonts w:ascii="Calibri" w:hAnsi="Calibri" w:cs="Calibri"/>
          <w:sz w:val="20"/>
          <w:szCs w:val="20"/>
        </w:rPr>
        <w:t xml:space="preserve">; </w:t>
      </w:r>
    </w:p>
    <w:p w14:paraId="68537E8F"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Sound knowledge of Government of Nepal’s Public Procurement Act, Rules and Policies </w:t>
      </w:r>
    </w:p>
    <w:p w14:paraId="662B1042"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Good interpersonal skills, networking and ability to work in a multi-disciplinary team and facilitate the working of other team members;</w:t>
      </w:r>
    </w:p>
    <w:p w14:paraId="1D1BABCA"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Excellent communications skills - spoken and written, both in English and Nepali and possess good report writing skills;</w:t>
      </w:r>
    </w:p>
    <w:p w14:paraId="499A28DE"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Proficiency with Microsoft Office Suite; and computerized accounting software</w:t>
      </w:r>
    </w:p>
    <w:p w14:paraId="3A1EA73D" w14:textId="77777777" w:rsidR="00A23506" w:rsidRPr="00AC702A" w:rsidRDefault="00A23506" w:rsidP="00A23506">
      <w:pPr>
        <w:pStyle w:val="Heading1"/>
        <w:spacing w:line="276" w:lineRule="auto"/>
        <w:jc w:val="left"/>
        <w:rPr>
          <w:rFonts w:ascii="Calibri" w:hAnsi="Calibri" w:cs="Calibri"/>
          <w:sz w:val="20"/>
          <w:szCs w:val="20"/>
        </w:rPr>
      </w:pPr>
      <w:r w:rsidRPr="00AC702A">
        <w:rPr>
          <w:rFonts w:ascii="Calibri" w:hAnsi="Calibri" w:cs="Calibri"/>
          <w:sz w:val="20"/>
          <w:szCs w:val="20"/>
        </w:rPr>
        <w:t>Preferences will be given to</w:t>
      </w:r>
    </w:p>
    <w:p w14:paraId="450299CA"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Candidate having experiences of handling procurement work in a development project. Knowledge of IFAD, World Bank, ADB and UN procurement rules and procedures will be highly preferred.</w:t>
      </w:r>
    </w:p>
    <w:p w14:paraId="0FD2B0EE" w14:textId="77777777" w:rsidR="00A23506" w:rsidRPr="00AC702A" w:rsidRDefault="00A23506" w:rsidP="00A23506">
      <w:pPr>
        <w:pStyle w:val="Heading1"/>
        <w:spacing w:line="276" w:lineRule="auto"/>
        <w:jc w:val="left"/>
        <w:rPr>
          <w:rFonts w:ascii="Calibri" w:hAnsi="Calibri" w:cs="Calibri"/>
          <w:sz w:val="20"/>
          <w:szCs w:val="20"/>
        </w:rPr>
      </w:pPr>
    </w:p>
    <w:p w14:paraId="20DA4612" w14:textId="77777777" w:rsidR="00A23506" w:rsidRPr="00AC702A" w:rsidRDefault="00A23506" w:rsidP="00A23506">
      <w:pPr>
        <w:pStyle w:val="Heading1"/>
        <w:spacing w:line="276" w:lineRule="auto"/>
        <w:jc w:val="left"/>
        <w:rPr>
          <w:rFonts w:ascii="Calibri" w:hAnsi="Calibri" w:cs="Calibri"/>
          <w:sz w:val="20"/>
          <w:szCs w:val="20"/>
        </w:rPr>
      </w:pPr>
      <w:r w:rsidRPr="00AC702A">
        <w:rPr>
          <w:rFonts w:ascii="Calibri" w:hAnsi="Calibri" w:cs="Calibri"/>
          <w:sz w:val="20"/>
          <w:szCs w:val="20"/>
        </w:rPr>
        <w:t>Benefits and Remuneration</w:t>
      </w:r>
    </w:p>
    <w:p w14:paraId="70BEEF70" w14:textId="77777777" w:rsidR="00A23506" w:rsidRPr="00AC702A" w:rsidRDefault="00A23506" w:rsidP="00A23506">
      <w:pPr>
        <w:pStyle w:val="Heading2"/>
        <w:numPr>
          <w:ilvl w:val="0"/>
          <w:numId w:val="0"/>
        </w:numPr>
        <w:spacing w:line="276" w:lineRule="auto"/>
        <w:rPr>
          <w:rFonts w:ascii="Calibri" w:hAnsi="Calibri" w:cs="Calibri"/>
          <w:sz w:val="20"/>
          <w:szCs w:val="20"/>
          <w:lang w:val="en-CA"/>
        </w:rPr>
      </w:pPr>
      <w:r w:rsidRPr="00AC702A">
        <w:rPr>
          <w:rFonts w:ascii="Calibri" w:hAnsi="Calibri" w:cs="Calibri"/>
          <w:i/>
          <w:sz w:val="20"/>
          <w:szCs w:val="20"/>
        </w:rPr>
        <w:t>Salary and benefits</w:t>
      </w:r>
    </w:p>
    <w:p w14:paraId="67F47FCA"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 xml:space="preserve">Per month remuneration (only for 12 months per year) will be between NPR 100,000.00-105,000.00 for Bachelor+5-7yrs of experience; NPR 105,000.00-110,000.00 for </w:t>
      </w:r>
      <w:proofErr w:type="spellStart"/>
      <w:r w:rsidRPr="00AC702A">
        <w:rPr>
          <w:rFonts w:ascii="Calibri" w:hAnsi="Calibri" w:cs="Calibri"/>
          <w:sz w:val="20"/>
          <w:szCs w:val="20"/>
        </w:rPr>
        <w:t>Bachelor+more</w:t>
      </w:r>
      <w:proofErr w:type="spellEnd"/>
      <w:r w:rsidRPr="00AC702A">
        <w:rPr>
          <w:rFonts w:ascii="Calibri" w:hAnsi="Calibri" w:cs="Calibri"/>
          <w:sz w:val="20"/>
          <w:szCs w:val="20"/>
        </w:rPr>
        <w:t xml:space="preserve"> than 7yrs/Master+1-3yrs of </w:t>
      </w:r>
      <w:r w:rsidRPr="00AC702A">
        <w:rPr>
          <w:rFonts w:ascii="Calibri" w:hAnsi="Calibri" w:cs="Calibri"/>
          <w:sz w:val="20"/>
          <w:szCs w:val="20"/>
        </w:rPr>
        <w:lastRenderedPageBreak/>
        <w:t xml:space="preserve">experience and NPR 110,000.00-120,000.00 for </w:t>
      </w:r>
      <w:proofErr w:type="spellStart"/>
      <w:r w:rsidRPr="00AC702A">
        <w:rPr>
          <w:rFonts w:ascii="Calibri" w:hAnsi="Calibri" w:cs="Calibri"/>
          <w:sz w:val="20"/>
          <w:szCs w:val="20"/>
        </w:rPr>
        <w:t>Master+more</w:t>
      </w:r>
      <w:proofErr w:type="spellEnd"/>
      <w:r w:rsidRPr="00AC702A">
        <w:rPr>
          <w:rFonts w:ascii="Calibri" w:hAnsi="Calibri" w:cs="Calibri"/>
          <w:sz w:val="20"/>
          <w:szCs w:val="20"/>
        </w:rPr>
        <w:t xml:space="preserve"> than 3yrs of experience.</w:t>
      </w:r>
      <w:r w:rsidRPr="00AC702A">
        <w:rPr>
          <w:rStyle w:val="FootnoteReference"/>
          <w:rFonts w:ascii="Calibri" w:hAnsi="Calibri" w:cs="Calibri"/>
          <w:sz w:val="20"/>
          <w:szCs w:val="20"/>
        </w:rPr>
        <w:footnoteReference w:id="1"/>
      </w:r>
      <w:r w:rsidRPr="00AC702A">
        <w:rPr>
          <w:rFonts w:ascii="Calibri" w:hAnsi="Calibri" w:cs="Calibri"/>
          <w:sz w:val="20"/>
          <w:szCs w:val="20"/>
        </w:rPr>
        <w:t xml:space="preserve"> Tax on the salary will be applicable as per the prevailing </w:t>
      </w:r>
      <w:proofErr w:type="spellStart"/>
      <w:r w:rsidRPr="00AC702A">
        <w:rPr>
          <w:rFonts w:ascii="Calibri" w:hAnsi="Calibri" w:cs="Calibri"/>
          <w:sz w:val="20"/>
          <w:szCs w:val="20"/>
        </w:rPr>
        <w:t>GoN</w:t>
      </w:r>
      <w:proofErr w:type="spellEnd"/>
      <w:r w:rsidRPr="00AC702A">
        <w:rPr>
          <w:rFonts w:ascii="Calibri" w:hAnsi="Calibri" w:cs="Calibri"/>
          <w:sz w:val="20"/>
          <w:szCs w:val="20"/>
        </w:rPr>
        <w:t xml:space="preserve"> rules and regulation. </w:t>
      </w:r>
    </w:p>
    <w:p w14:paraId="29D75C00"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Travel and DSA will be as per the prevailing </w:t>
      </w:r>
      <w:proofErr w:type="spellStart"/>
      <w:r w:rsidRPr="00AC702A">
        <w:rPr>
          <w:rFonts w:ascii="Calibri" w:hAnsi="Calibri" w:cs="Calibri"/>
          <w:sz w:val="20"/>
          <w:szCs w:val="20"/>
        </w:rPr>
        <w:t>GoN</w:t>
      </w:r>
      <w:proofErr w:type="spellEnd"/>
      <w:r w:rsidRPr="00AC702A">
        <w:rPr>
          <w:rFonts w:ascii="Calibri" w:hAnsi="Calibri" w:cs="Calibri"/>
          <w:sz w:val="20"/>
          <w:szCs w:val="20"/>
        </w:rPr>
        <w:t xml:space="preserve"> rule as applied for the </w:t>
      </w:r>
      <w:proofErr w:type="spellStart"/>
      <w:r w:rsidRPr="00AC702A">
        <w:rPr>
          <w:rFonts w:ascii="Calibri" w:hAnsi="Calibri" w:cs="Calibri"/>
          <w:sz w:val="20"/>
          <w:szCs w:val="20"/>
        </w:rPr>
        <w:t>gazetted</w:t>
      </w:r>
      <w:proofErr w:type="spellEnd"/>
      <w:r w:rsidRPr="00AC702A">
        <w:rPr>
          <w:rFonts w:ascii="Calibri" w:hAnsi="Calibri" w:cs="Calibri"/>
          <w:sz w:val="20"/>
          <w:szCs w:val="20"/>
        </w:rPr>
        <w:t xml:space="preserve"> class III officer while traveling out of the work-station for official purpose. </w:t>
      </w:r>
    </w:p>
    <w:p w14:paraId="45F129E4" w14:textId="77777777" w:rsidR="00A23506" w:rsidRPr="00AC702A" w:rsidRDefault="00A23506" w:rsidP="00A23506">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4FE0EB04" w14:textId="77777777" w:rsidR="00A23506" w:rsidRPr="00AC702A" w:rsidRDefault="00A23506" w:rsidP="00A23506">
      <w:pPr>
        <w:pBdr>
          <w:top w:val="nil"/>
          <w:left w:val="nil"/>
          <w:bottom w:val="nil"/>
          <w:right w:val="nil"/>
          <w:between w:val="nil"/>
        </w:pBdr>
        <w:spacing w:line="276" w:lineRule="auto"/>
        <w:jc w:val="both"/>
        <w:rPr>
          <w:rFonts w:ascii="Calibri" w:hAnsi="Calibri" w:cs="Calibri"/>
          <w:b/>
          <w:bCs/>
          <w:i/>
          <w:sz w:val="20"/>
          <w:szCs w:val="20"/>
        </w:rPr>
      </w:pPr>
      <w:r w:rsidRPr="00AC702A">
        <w:rPr>
          <w:rFonts w:ascii="Calibri" w:hAnsi="Calibri" w:cs="Calibri"/>
          <w:b/>
          <w:bCs/>
          <w:i/>
          <w:sz w:val="20"/>
          <w:szCs w:val="20"/>
        </w:rPr>
        <w:t>Leave</w:t>
      </w:r>
    </w:p>
    <w:p w14:paraId="02A4D478"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 xml:space="preserve">The contracted officer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will be compensated as per the existing salary scale. In addition, the contracted experts/staff will also be provided with mourning leave of 15 days, maternity leave of 60 days for women and all public holidays.</w:t>
      </w:r>
    </w:p>
    <w:p w14:paraId="0877B52C" w14:textId="77777777" w:rsidR="00A23506" w:rsidRPr="00AC702A" w:rsidRDefault="00A23506" w:rsidP="00A23506">
      <w:pPr>
        <w:pBdr>
          <w:top w:val="nil"/>
          <w:left w:val="nil"/>
          <w:bottom w:val="nil"/>
          <w:right w:val="nil"/>
          <w:between w:val="nil"/>
        </w:pBdr>
        <w:spacing w:line="276" w:lineRule="auto"/>
        <w:jc w:val="both"/>
        <w:rPr>
          <w:rFonts w:ascii="Calibri" w:hAnsi="Calibri" w:cs="Calibri"/>
          <w:i/>
          <w:sz w:val="20"/>
          <w:szCs w:val="20"/>
        </w:rPr>
      </w:pPr>
    </w:p>
    <w:p w14:paraId="736E0797" w14:textId="77777777" w:rsidR="00A23506" w:rsidRPr="00AC702A" w:rsidRDefault="00A23506" w:rsidP="00A23506">
      <w:pPr>
        <w:pBdr>
          <w:top w:val="nil"/>
          <w:left w:val="nil"/>
          <w:bottom w:val="nil"/>
          <w:right w:val="nil"/>
          <w:between w:val="nil"/>
        </w:pBdr>
        <w:spacing w:line="276" w:lineRule="auto"/>
        <w:jc w:val="both"/>
        <w:rPr>
          <w:rFonts w:ascii="Calibri" w:hAnsi="Calibri" w:cs="Calibri"/>
          <w:b/>
          <w:bCs/>
          <w:i/>
          <w:sz w:val="20"/>
          <w:szCs w:val="20"/>
        </w:rPr>
      </w:pPr>
      <w:r w:rsidRPr="00AC702A">
        <w:rPr>
          <w:rFonts w:ascii="Calibri" w:hAnsi="Calibri" w:cs="Calibri"/>
          <w:b/>
          <w:bCs/>
          <w:i/>
          <w:sz w:val="20"/>
          <w:szCs w:val="20"/>
        </w:rPr>
        <w:t>Insurance</w:t>
      </w:r>
    </w:p>
    <w:p w14:paraId="5F261BF0"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jc w:val="both"/>
        <w:rPr>
          <w:rFonts w:ascii="Calibri" w:hAnsi="Calibri" w:cs="Calibri"/>
          <w:sz w:val="20"/>
          <w:szCs w:val="20"/>
        </w:rPr>
      </w:pPr>
      <w:r w:rsidRPr="00AC702A">
        <w:rPr>
          <w:rFonts w:ascii="Calibri" w:hAnsi="Calibri" w:cs="Calibri"/>
          <w:sz w:val="20"/>
          <w:szCs w:val="20"/>
        </w:rPr>
        <w:t xml:space="preserve">The contracted officer should have procured life insurance policy including accidental insurances.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will reimburse 50 % of the monthly premium for the period the staff will be working in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not exceeding NPR 300 per month, upon submission of copy of insurance policy and receipts. Insurance will be a precondition to sign the contract with ASDP.</w:t>
      </w:r>
    </w:p>
    <w:p w14:paraId="540AAD10" w14:textId="77777777" w:rsidR="00A23506" w:rsidRPr="00AC702A" w:rsidRDefault="00A23506" w:rsidP="00A23506">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jc w:val="both"/>
        <w:rPr>
          <w:rFonts w:ascii="Calibri" w:hAnsi="Calibri" w:cs="Calibri"/>
          <w:sz w:val="20"/>
          <w:szCs w:val="20"/>
        </w:rPr>
      </w:pPr>
    </w:p>
    <w:p w14:paraId="389E27B6" w14:textId="77777777" w:rsidR="00A23506" w:rsidRPr="00AC702A" w:rsidRDefault="00A23506" w:rsidP="00A23506">
      <w:pPr>
        <w:rPr>
          <w:rFonts w:ascii="Calibri" w:hAnsi="Calibri" w:cs="Calibri"/>
          <w:b/>
          <w:bCs/>
          <w:iCs/>
          <w:sz w:val="20"/>
          <w:szCs w:val="20"/>
        </w:rPr>
      </w:pPr>
      <w:r w:rsidRPr="00AC702A">
        <w:rPr>
          <w:rFonts w:ascii="Calibri" w:hAnsi="Calibri" w:cs="Calibri"/>
          <w:b/>
          <w:bCs/>
          <w:iCs/>
          <w:sz w:val="20"/>
          <w:szCs w:val="20"/>
        </w:rPr>
        <w:t>Age limit</w:t>
      </w:r>
    </w:p>
    <w:p w14:paraId="26665659" w14:textId="77777777" w:rsidR="00A23506" w:rsidRPr="00AC702A" w:rsidRDefault="00A23506" w:rsidP="00A23506">
      <w:pPr>
        <w:pStyle w:val="Heading2"/>
        <w:keepNext/>
        <w:keepLines/>
        <w:numPr>
          <w:ilvl w:val="1"/>
          <w:numId w:val="2"/>
        </w:numPr>
        <w:tabs>
          <w:tab w:val="clear" w:pos="360"/>
        </w:tabs>
        <w:spacing w:line="276" w:lineRule="auto"/>
        <w:contextualSpacing w:val="0"/>
        <w:rPr>
          <w:rFonts w:ascii="Calibri" w:hAnsi="Calibri" w:cs="Calibri"/>
          <w:b w:val="0"/>
          <w:bCs/>
          <w:sz w:val="20"/>
          <w:szCs w:val="20"/>
        </w:rPr>
      </w:pPr>
      <w:r w:rsidRPr="00AC702A">
        <w:rPr>
          <w:rFonts w:ascii="Calibri" w:hAnsi="Calibri" w:cs="Calibri"/>
          <w:b w:val="0"/>
          <w:sz w:val="20"/>
          <w:szCs w:val="20"/>
        </w:rPr>
        <w:t>The upper age limit for Procurement Officer at the last date of submission of application will be 55 years.</w:t>
      </w:r>
    </w:p>
    <w:p w14:paraId="3F0B5705" w14:textId="77777777" w:rsidR="00A23506" w:rsidRPr="00AC702A" w:rsidRDefault="00A23506" w:rsidP="00A23506">
      <w:pPr>
        <w:pStyle w:val="Heading2"/>
        <w:numPr>
          <w:ilvl w:val="0"/>
          <w:numId w:val="0"/>
        </w:numPr>
        <w:spacing w:line="276" w:lineRule="auto"/>
        <w:ind w:left="360"/>
        <w:rPr>
          <w:rFonts w:ascii="Calibri" w:hAnsi="Calibri" w:cs="Calibri"/>
          <w:iCs/>
          <w:sz w:val="20"/>
          <w:szCs w:val="20"/>
        </w:rPr>
      </w:pPr>
    </w:p>
    <w:p w14:paraId="3116279F" w14:textId="77777777" w:rsidR="00A23506" w:rsidRPr="00AC702A" w:rsidRDefault="00A23506" w:rsidP="00A23506">
      <w:pPr>
        <w:pStyle w:val="Heading2"/>
        <w:numPr>
          <w:ilvl w:val="0"/>
          <w:numId w:val="0"/>
        </w:numPr>
        <w:spacing w:line="276" w:lineRule="auto"/>
        <w:ind w:left="360" w:hanging="360"/>
        <w:rPr>
          <w:rFonts w:ascii="Calibri" w:hAnsi="Calibri" w:cs="Calibri"/>
          <w:iCs/>
          <w:sz w:val="20"/>
          <w:szCs w:val="20"/>
        </w:rPr>
      </w:pPr>
      <w:r w:rsidRPr="00AC702A">
        <w:rPr>
          <w:rFonts w:ascii="Calibri" w:hAnsi="Calibri" w:cs="Calibri"/>
          <w:sz w:val="20"/>
          <w:szCs w:val="20"/>
        </w:rPr>
        <w:t>Probation period</w:t>
      </w:r>
    </w:p>
    <w:p w14:paraId="39FAB935"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The probation period of the contracted staff will be of 6 months. The above- mentioned benefits, particularly the leave and reimbursement of the insurance premium, will be effective only for those who have successfully completed the probation period.</w:t>
      </w:r>
    </w:p>
    <w:p w14:paraId="629FF3CE" w14:textId="77777777" w:rsidR="00A23506" w:rsidRPr="00AC702A" w:rsidRDefault="00A23506" w:rsidP="00A23506">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iCs/>
          <w:sz w:val="20"/>
          <w:szCs w:val="20"/>
        </w:rPr>
      </w:pPr>
    </w:p>
    <w:p w14:paraId="2D58FF9A" w14:textId="77777777" w:rsidR="00A23506" w:rsidRPr="00AC702A" w:rsidRDefault="00A23506" w:rsidP="00A23506">
      <w:pPr>
        <w:pStyle w:val="Heading2"/>
        <w:numPr>
          <w:ilvl w:val="0"/>
          <w:numId w:val="0"/>
        </w:numPr>
        <w:spacing w:line="276" w:lineRule="auto"/>
        <w:ind w:left="360" w:hanging="360"/>
        <w:rPr>
          <w:rFonts w:ascii="Calibri" w:hAnsi="Calibri" w:cs="Calibri"/>
          <w:iCs/>
          <w:sz w:val="20"/>
          <w:szCs w:val="20"/>
        </w:rPr>
      </w:pPr>
      <w:r w:rsidRPr="00AC702A">
        <w:rPr>
          <w:rFonts w:ascii="Calibri" w:hAnsi="Calibri" w:cs="Calibri"/>
          <w:sz w:val="20"/>
          <w:szCs w:val="20"/>
        </w:rPr>
        <w:t>Reference check</w:t>
      </w:r>
    </w:p>
    <w:p w14:paraId="4A5281A6" w14:textId="77777777" w:rsidR="00A23506"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ASDP will also check the references from the previous employer of the potential candidates, if required.</w:t>
      </w:r>
    </w:p>
    <w:p w14:paraId="5A449AD0" w14:textId="77777777" w:rsidR="00A23506" w:rsidRDefault="00A23506" w:rsidP="00A23506">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14F411C7" w14:textId="77777777" w:rsidR="00A23506" w:rsidRPr="00AC702A" w:rsidRDefault="00A23506" w:rsidP="00A23506">
      <w:pPr>
        <w:pStyle w:val="Heading2"/>
        <w:numPr>
          <w:ilvl w:val="0"/>
          <w:numId w:val="0"/>
        </w:numPr>
        <w:spacing w:line="276" w:lineRule="auto"/>
        <w:ind w:left="360" w:hanging="360"/>
        <w:rPr>
          <w:rFonts w:ascii="Calibri" w:hAnsi="Calibri" w:cs="Calibri"/>
          <w:iCs/>
          <w:sz w:val="20"/>
          <w:szCs w:val="20"/>
        </w:rPr>
      </w:pPr>
      <w:r w:rsidRPr="00AC702A">
        <w:rPr>
          <w:rFonts w:ascii="Calibri" w:hAnsi="Calibri" w:cs="Calibri"/>
          <w:sz w:val="20"/>
          <w:szCs w:val="20"/>
        </w:rPr>
        <w:t>Supervision and administrative control</w:t>
      </w:r>
    </w:p>
    <w:p w14:paraId="725ACE90"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All the contracted staff will be accountable to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Coordinator, as per TOR and Financial Procedural Act, 2055, Public Procurement Act, 2063 and Regulation, 2064 and other related rules and directives. He/she will be supervised and administered by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Coordinator or designated personnel of the PCO/ASDP.</w:t>
      </w:r>
    </w:p>
    <w:p w14:paraId="20B37143" w14:textId="77777777" w:rsidR="00A23506" w:rsidRPr="00AC702A" w:rsidRDefault="00A23506" w:rsidP="00A23506">
      <w:pPr>
        <w:tabs>
          <w:tab w:val="left" w:pos="0"/>
          <w:tab w:val="left" w:pos="794"/>
          <w:tab w:val="left" w:pos="1588"/>
          <w:tab w:val="left" w:pos="2381"/>
          <w:tab w:val="left" w:pos="3175"/>
          <w:tab w:val="left" w:pos="3969"/>
          <w:tab w:val="left" w:pos="4763"/>
          <w:tab w:val="left" w:pos="5557"/>
          <w:tab w:val="left" w:pos="6350"/>
          <w:tab w:val="left" w:pos="7144"/>
        </w:tabs>
        <w:spacing w:line="276" w:lineRule="auto"/>
        <w:ind w:left="360"/>
        <w:rPr>
          <w:rFonts w:ascii="Calibri" w:hAnsi="Calibri" w:cs="Calibri"/>
          <w:sz w:val="20"/>
          <w:szCs w:val="20"/>
        </w:rPr>
      </w:pPr>
    </w:p>
    <w:p w14:paraId="1F0CD010" w14:textId="77777777" w:rsidR="00A23506" w:rsidRPr="00AC702A" w:rsidRDefault="00A23506" w:rsidP="00A23506">
      <w:pPr>
        <w:pStyle w:val="Heading2"/>
        <w:numPr>
          <w:ilvl w:val="0"/>
          <w:numId w:val="0"/>
        </w:numPr>
        <w:spacing w:line="276" w:lineRule="auto"/>
        <w:ind w:left="360" w:hanging="360"/>
        <w:rPr>
          <w:rFonts w:ascii="Calibri" w:hAnsi="Calibri" w:cs="Calibri"/>
          <w:iCs/>
          <w:sz w:val="20"/>
          <w:szCs w:val="20"/>
        </w:rPr>
      </w:pPr>
      <w:r w:rsidRPr="00AC702A">
        <w:rPr>
          <w:rFonts w:ascii="Calibri" w:hAnsi="Calibri" w:cs="Calibri"/>
          <w:sz w:val="20"/>
          <w:szCs w:val="20"/>
        </w:rPr>
        <w:t>Performance assessment and renewal</w:t>
      </w:r>
    </w:p>
    <w:p w14:paraId="4996BC8B" w14:textId="77777777" w:rsidR="00A23506" w:rsidRPr="00AC702A" w:rsidRDefault="00A23506" w:rsidP="00A23506">
      <w:pPr>
        <w:numPr>
          <w:ilvl w:val="1"/>
          <w:numId w:val="2"/>
        </w:numPr>
        <w:tabs>
          <w:tab w:val="clear" w:pos="450"/>
          <w:tab w:val="left" w:pos="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The performance assessment of the position will be based on the quality and timely completion of the tasks assigned as per </w:t>
      </w:r>
      <w:proofErr w:type="spellStart"/>
      <w:r w:rsidRPr="00AC702A">
        <w:rPr>
          <w:rFonts w:ascii="Calibri" w:hAnsi="Calibri" w:cs="Calibri"/>
          <w:sz w:val="20"/>
          <w:szCs w:val="20"/>
        </w:rPr>
        <w:t>ToR</w:t>
      </w:r>
      <w:proofErr w:type="spellEnd"/>
      <w:r w:rsidRPr="00AC702A">
        <w:rPr>
          <w:rFonts w:ascii="Calibri" w:hAnsi="Calibri" w:cs="Calibri"/>
          <w:sz w:val="20"/>
          <w:szCs w:val="20"/>
        </w:rPr>
        <w:t>. Details on the indicators for performance assessment will be negotiated and agreed upon on a later stage once s/he signs contract with the ASDP. The ASDP reserves the right to terminate the contract at any time if the performance is assessed as unsatisfactory.</w:t>
      </w:r>
    </w:p>
    <w:p w14:paraId="36CC0C52" w14:textId="77777777" w:rsidR="00A23506" w:rsidRPr="00AC702A" w:rsidRDefault="00A23506" w:rsidP="00A23506">
      <w:pPr>
        <w:numPr>
          <w:ilvl w:val="1"/>
          <w:numId w:val="2"/>
        </w:numPr>
        <w:tabs>
          <w:tab w:val="clear" w:pos="450"/>
          <w:tab w:val="num" w:pos="360"/>
        </w:tabs>
        <w:ind w:left="360" w:hanging="270"/>
        <w:rPr>
          <w:rFonts w:ascii="Calibri" w:hAnsi="Calibri" w:cs="Calibri"/>
          <w:sz w:val="20"/>
          <w:szCs w:val="20"/>
        </w:rPr>
      </w:pPr>
      <w:r w:rsidRPr="00AC702A">
        <w:rPr>
          <w:rFonts w:ascii="Calibri" w:hAnsi="Calibri" w:cs="Calibri"/>
          <w:sz w:val="20"/>
          <w:szCs w:val="20"/>
        </w:rPr>
        <w:lastRenderedPageBreak/>
        <w:t xml:space="preserve">The individuals' personal behavior regarding the non-compliance with </w:t>
      </w:r>
      <w:proofErr w:type="spellStart"/>
      <w:r w:rsidRPr="00AC702A">
        <w:rPr>
          <w:rFonts w:ascii="Calibri" w:hAnsi="Calibri" w:cs="Calibri"/>
          <w:sz w:val="20"/>
          <w:szCs w:val="20"/>
        </w:rPr>
        <w:t>ToR</w:t>
      </w:r>
      <w:proofErr w:type="spellEnd"/>
      <w:r w:rsidRPr="00AC702A">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4D0167E0" w14:textId="77777777" w:rsidR="00A23506" w:rsidRPr="00AC702A" w:rsidRDefault="00A23506" w:rsidP="00A23506">
      <w:pPr>
        <w:numPr>
          <w:ilvl w:val="1"/>
          <w:numId w:val="2"/>
        </w:numPr>
        <w:tabs>
          <w:tab w:val="clear" w:pos="45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The contract period as well as </w:t>
      </w:r>
      <w:proofErr w:type="spellStart"/>
      <w:r w:rsidRPr="00AC702A">
        <w:rPr>
          <w:rFonts w:ascii="Calibri" w:hAnsi="Calibri" w:cs="Calibri"/>
          <w:sz w:val="20"/>
          <w:szCs w:val="20"/>
        </w:rPr>
        <w:t>ToR</w:t>
      </w:r>
      <w:proofErr w:type="spellEnd"/>
      <w:r w:rsidRPr="00AC702A">
        <w:rPr>
          <w:rFonts w:ascii="Calibri" w:hAnsi="Calibri" w:cs="Calibri"/>
          <w:sz w:val="20"/>
          <w:szCs w:val="20"/>
        </w:rPr>
        <w:t xml:space="preserve"> are subject to revision/update annually per requirement based on planning trajectory, modification in ASDP </w:t>
      </w:r>
      <w:proofErr w:type="spellStart"/>
      <w:r w:rsidRPr="00AC702A">
        <w:rPr>
          <w:rFonts w:ascii="Calibri" w:hAnsi="Calibri" w:cs="Calibri"/>
          <w:sz w:val="20"/>
          <w:szCs w:val="20"/>
        </w:rPr>
        <w:t>Programme</w:t>
      </w:r>
      <w:proofErr w:type="spellEnd"/>
      <w:r w:rsidRPr="00AC702A">
        <w:rPr>
          <w:rFonts w:ascii="Calibri" w:hAnsi="Calibri" w:cs="Calibri"/>
          <w:sz w:val="20"/>
          <w:szCs w:val="20"/>
        </w:rPr>
        <w:t xml:space="preserve"> design, or as recommended by Joint Reviews/Supervision Missions and lessons learned during the course of implementation.</w:t>
      </w:r>
    </w:p>
    <w:p w14:paraId="49FADE28" w14:textId="77777777" w:rsidR="00A23506" w:rsidRPr="00AC702A" w:rsidRDefault="00A23506" w:rsidP="00A23506">
      <w:pPr>
        <w:numPr>
          <w:ilvl w:val="1"/>
          <w:numId w:val="2"/>
        </w:numPr>
        <w:tabs>
          <w:tab w:val="clear" w:pos="450"/>
          <w:tab w:val="num" w:pos="360"/>
          <w:tab w:val="left" w:pos="794"/>
          <w:tab w:val="left" w:pos="1588"/>
          <w:tab w:val="left" w:pos="2381"/>
          <w:tab w:val="left" w:pos="3175"/>
          <w:tab w:val="left" w:pos="3969"/>
          <w:tab w:val="left" w:pos="4763"/>
          <w:tab w:val="left" w:pos="5557"/>
          <w:tab w:val="left" w:pos="6350"/>
          <w:tab w:val="left" w:pos="7144"/>
        </w:tabs>
        <w:spacing w:line="276" w:lineRule="auto"/>
        <w:ind w:left="360" w:hanging="270"/>
        <w:rPr>
          <w:rFonts w:ascii="Calibri" w:hAnsi="Calibri" w:cs="Calibri"/>
          <w:sz w:val="20"/>
          <w:szCs w:val="20"/>
        </w:rPr>
      </w:pPr>
      <w:r w:rsidRPr="00AC702A">
        <w:rPr>
          <w:rFonts w:ascii="Calibri" w:hAnsi="Calibri" w:cs="Calibri"/>
          <w:sz w:val="20"/>
          <w:szCs w:val="20"/>
        </w:rPr>
        <w:t xml:space="preserve">The contracted officer has to inform to the PCO/ASDP at least 3 months before the date he/she wants to leave the </w:t>
      </w:r>
      <w:proofErr w:type="spellStart"/>
      <w:r w:rsidRPr="00AC702A">
        <w:rPr>
          <w:rFonts w:ascii="Calibri" w:hAnsi="Calibri" w:cs="Calibri"/>
          <w:sz w:val="20"/>
          <w:szCs w:val="20"/>
        </w:rPr>
        <w:t>Programme</w:t>
      </w:r>
      <w:proofErr w:type="spellEnd"/>
      <w:r w:rsidRPr="00AC702A">
        <w:rPr>
          <w:rFonts w:ascii="Calibri" w:hAnsi="Calibri" w:cs="Calibri"/>
          <w:sz w:val="20"/>
          <w:szCs w:val="20"/>
        </w:rPr>
        <w:t>. If not informed, his/her salary of one month will be deducted.</w:t>
      </w:r>
    </w:p>
    <w:p w14:paraId="38297FF2" w14:textId="77777777" w:rsidR="00A23506" w:rsidRPr="00A10ABE" w:rsidRDefault="00A23506" w:rsidP="00A23506">
      <w:pPr>
        <w:pStyle w:val="ListParagraph"/>
        <w:spacing w:before="40" w:after="40" w:line="264" w:lineRule="auto"/>
        <w:ind w:left="360"/>
        <w:rPr>
          <w:rFonts w:ascii="Calibri" w:hAnsi="Calibri" w:cs="Calibri"/>
          <w:sz w:val="20"/>
          <w:szCs w:val="20"/>
        </w:rPr>
      </w:pPr>
    </w:p>
    <w:p w14:paraId="549142BE" w14:textId="77777777" w:rsidR="00A23506" w:rsidRDefault="00A23506" w:rsidP="00A23506">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63BA4F68" w14:textId="77777777" w:rsidR="00A23506" w:rsidRDefault="00A23506" w:rsidP="00A23506">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7D85478E" w14:textId="77777777" w:rsidR="00A23506" w:rsidRDefault="00A23506" w:rsidP="00A23506">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7D171FAC" w14:textId="77777777" w:rsidR="00A23506" w:rsidRDefault="00A23506" w:rsidP="00A23506">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7B270AE2" w14:textId="77777777" w:rsidR="00A23506" w:rsidRDefault="00A23506" w:rsidP="00A23506">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23D9749E" w14:textId="77777777" w:rsidR="00A23506" w:rsidRDefault="00A23506" w:rsidP="00A23506">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5851662E" w14:textId="41621838" w:rsidR="007C7C12" w:rsidRDefault="007C7C12" w:rsidP="00A23506"/>
    <w:sectPr w:rsidR="007C7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2DBA" w14:textId="77777777" w:rsidR="00E67DA6" w:rsidRDefault="00E67DA6" w:rsidP="00A23506">
      <w:r>
        <w:separator/>
      </w:r>
    </w:p>
  </w:endnote>
  <w:endnote w:type="continuationSeparator" w:id="0">
    <w:p w14:paraId="47D12E94" w14:textId="77777777" w:rsidR="00E67DA6" w:rsidRDefault="00E67DA6" w:rsidP="00A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97645" w14:textId="77777777" w:rsidR="00E67DA6" w:rsidRDefault="00E67DA6" w:rsidP="00A23506">
      <w:r>
        <w:separator/>
      </w:r>
    </w:p>
  </w:footnote>
  <w:footnote w:type="continuationSeparator" w:id="0">
    <w:p w14:paraId="18226458" w14:textId="77777777" w:rsidR="00E67DA6" w:rsidRDefault="00E67DA6" w:rsidP="00A23506">
      <w:r>
        <w:continuationSeparator/>
      </w:r>
    </w:p>
  </w:footnote>
  <w:footnote w:id="1">
    <w:p w14:paraId="405C982B" w14:textId="77777777" w:rsidR="00A23506" w:rsidRPr="00BD6568" w:rsidRDefault="00A23506" w:rsidP="00A23506">
      <w:pPr>
        <w:ind w:left="403" w:right="105" w:hanging="284"/>
        <w:rPr>
          <w:rFonts w:ascii="Calibri" w:hAnsi="Calibri" w:cs="Calibri"/>
          <w:sz w:val="20"/>
          <w:szCs w:val="20"/>
        </w:rPr>
      </w:pPr>
      <w:r w:rsidRPr="00BD6568">
        <w:rPr>
          <w:rStyle w:val="FootnoteReference"/>
          <w:rFonts w:ascii="Calibri" w:hAnsi="Calibri" w:cs="Calibri"/>
          <w:sz w:val="20"/>
          <w:szCs w:val="20"/>
        </w:rPr>
        <w:footnoteRef/>
      </w:r>
      <w:r w:rsidRPr="00BD6568">
        <w:rPr>
          <w:rFonts w:ascii="Calibri" w:hAnsi="Calibri" w:cs="Calibri"/>
          <w:sz w:val="20"/>
          <w:szCs w:val="16"/>
        </w:rP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46B86"/>
    <w:multiLevelType w:val="hybridMultilevel"/>
    <w:tmpl w:val="B7B2BDF8"/>
    <w:lvl w:ilvl="0" w:tplc="8030467C">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450"/>
        </w:tabs>
        <w:ind w:left="4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06"/>
    <w:rsid w:val="007C7C12"/>
    <w:rsid w:val="009B11F0"/>
    <w:rsid w:val="00A23506"/>
    <w:rsid w:val="00E6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5EF"/>
  <w15:chartTrackingRefBased/>
  <w15:docId w15:val="{E3D26843-E34F-4E18-9234-90E1F887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3506"/>
    <w:pPr>
      <w:keepNext/>
      <w:keepLines/>
      <w:spacing w:before="240" w:after="240"/>
      <w:jc w:val="center"/>
      <w:outlineLvl w:val="0"/>
    </w:pPr>
    <w:rPr>
      <w:rFonts w:ascii="Cambria" w:hAnsi="Cambria" w:cs="Mangal"/>
      <w:b/>
      <w:bCs/>
      <w:kern w:val="32"/>
      <w:sz w:val="32"/>
      <w:szCs w:val="32"/>
      <w:lang w:val="x-none" w:bidi="ne-NP"/>
    </w:rPr>
  </w:style>
  <w:style w:type="paragraph" w:styleId="Heading2">
    <w:name w:val="heading 2"/>
    <w:basedOn w:val="ListParagraph"/>
    <w:next w:val="Normal"/>
    <w:link w:val="Heading2Char"/>
    <w:uiPriority w:val="9"/>
    <w:qFormat/>
    <w:rsid w:val="00A23506"/>
    <w:pPr>
      <w:numPr>
        <w:numId w:val="1"/>
      </w:numPr>
      <w:tabs>
        <w:tab w:val="left" w:pos="360"/>
      </w:tabs>
      <w:ind w:left="360" w:firstLine="0"/>
      <w:outlineLvl w:val="1"/>
    </w:pPr>
    <w:rPr>
      <w:rFonts w:cs="Mangal"/>
      <w:b/>
      <w:lang w:val="en-GB"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506"/>
    <w:rPr>
      <w:rFonts w:ascii="Cambria" w:eastAsia="Times New Roman" w:hAnsi="Cambria" w:cs="Mangal"/>
      <w:b/>
      <w:bCs/>
      <w:kern w:val="32"/>
      <w:sz w:val="32"/>
      <w:szCs w:val="32"/>
      <w:lang w:val="x-none" w:bidi="ne-NP"/>
    </w:rPr>
  </w:style>
  <w:style w:type="character" w:customStyle="1" w:styleId="Heading2Char">
    <w:name w:val="Heading 2 Char"/>
    <w:basedOn w:val="DefaultParagraphFont"/>
    <w:link w:val="Heading2"/>
    <w:uiPriority w:val="9"/>
    <w:rsid w:val="00A23506"/>
    <w:rPr>
      <w:rFonts w:ascii="Times New Roman" w:eastAsia="Times New Roman" w:hAnsi="Times New Roman" w:cs="Mangal"/>
      <w:b/>
      <w:sz w:val="24"/>
      <w:szCs w:val="24"/>
      <w:lang w:val="en-GB" w:eastAsia="x-none" w:bidi="ne-NP"/>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A23506"/>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A23506"/>
    <w:pPr>
      <w:ind w:left="720"/>
      <w:contextualSpacing/>
    </w:p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A23506"/>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A235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2021-02-28T15:46:00Z</dcterms:created>
  <dcterms:modified xsi:type="dcterms:W3CDTF">2021-02-28T15:46:00Z</dcterms:modified>
</cp:coreProperties>
</file>